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CA1" w:rsidRPr="0084717A" w:rsidRDefault="00331CA1" w:rsidP="007863F0">
      <w:pPr>
        <w:spacing w:after="0"/>
        <w:ind w:firstLine="567"/>
        <w:jc w:val="both"/>
        <w:rPr>
          <w:bCs w:val="0"/>
          <w:color w:val="000000"/>
          <w:sz w:val="24"/>
          <w:szCs w:val="24"/>
        </w:rPr>
      </w:pPr>
      <w:r w:rsidRPr="0084717A">
        <w:rPr>
          <w:rFonts w:eastAsia="Calibri"/>
          <w:sz w:val="24"/>
          <w:szCs w:val="24"/>
        </w:rPr>
        <w:t>Проведена проверка</w:t>
      </w:r>
      <w:r w:rsidRPr="0084717A">
        <w:rPr>
          <w:sz w:val="24"/>
          <w:szCs w:val="24"/>
        </w:rPr>
        <w:t xml:space="preserve"> достоверности, полноты и соответствия нормативным требованиям  составления и представления бюджетной отчетности за 202</w:t>
      </w:r>
      <w:r w:rsidR="003625BD" w:rsidRPr="0084717A">
        <w:rPr>
          <w:sz w:val="24"/>
          <w:szCs w:val="24"/>
        </w:rPr>
        <w:t>4</w:t>
      </w:r>
      <w:r w:rsidRPr="0084717A">
        <w:rPr>
          <w:sz w:val="24"/>
          <w:szCs w:val="24"/>
        </w:rPr>
        <w:t xml:space="preserve"> год 9 главных администраторов бюджетных средств</w:t>
      </w:r>
      <w:r w:rsidRPr="0084717A">
        <w:rPr>
          <w:bCs w:val="0"/>
          <w:color w:val="000000"/>
          <w:sz w:val="24"/>
          <w:szCs w:val="24"/>
        </w:rPr>
        <w:t xml:space="preserve"> города </w:t>
      </w:r>
      <w:proofErr w:type="spellStart"/>
      <w:r w:rsidRPr="0084717A">
        <w:rPr>
          <w:bCs w:val="0"/>
          <w:color w:val="000000"/>
          <w:sz w:val="24"/>
          <w:szCs w:val="24"/>
        </w:rPr>
        <w:t>Югорска</w:t>
      </w:r>
      <w:proofErr w:type="spellEnd"/>
      <w:r w:rsidR="007863F0" w:rsidRPr="0084717A">
        <w:rPr>
          <w:bCs w:val="0"/>
          <w:color w:val="000000"/>
          <w:sz w:val="24"/>
          <w:szCs w:val="24"/>
        </w:rPr>
        <w:t>.</w:t>
      </w:r>
    </w:p>
    <w:p w:rsidR="003625BD" w:rsidRPr="0084717A" w:rsidRDefault="003625BD" w:rsidP="003625BD">
      <w:pPr>
        <w:spacing w:after="0"/>
        <w:ind w:firstLine="567"/>
        <w:jc w:val="both"/>
        <w:rPr>
          <w:rFonts w:eastAsia="Calibri"/>
          <w:bCs w:val="0"/>
          <w:color w:val="000000"/>
          <w:kern w:val="0"/>
          <w:sz w:val="24"/>
          <w:szCs w:val="24"/>
        </w:rPr>
      </w:pPr>
      <w:r w:rsidRPr="0084717A">
        <w:rPr>
          <w:rFonts w:eastAsia="Calibri"/>
          <w:bCs w:val="0"/>
          <w:color w:val="000000"/>
          <w:kern w:val="0"/>
          <w:sz w:val="24"/>
          <w:szCs w:val="24"/>
        </w:rPr>
        <w:t xml:space="preserve">Предоставленная годовая бюджетная отчетность </w:t>
      </w:r>
      <w:r w:rsidR="007863F0" w:rsidRPr="0084717A">
        <w:rPr>
          <w:rFonts w:eastAsia="Calibri"/>
          <w:bCs w:val="0"/>
          <w:color w:val="000000"/>
          <w:kern w:val="0"/>
          <w:sz w:val="24"/>
          <w:szCs w:val="24"/>
        </w:rPr>
        <w:t xml:space="preserve">главных администраторов бюджетных средств </w:t>
      </w:r>
      <w:r w:rsidRPr="0084717A">
        <w:rPr>
          <w:rFonts w:eastAsia="Calibri"/>
          <w:bCs w:val="0"/>
          <w:color w:val="000000"/>
          <w:kern w:val="0"/>
          <w:sz w:val="24"/>
          <w:szCs w:val="24"/>
        </w:rPr>
        <w:t>за 202</w:t>
      </w:r>
      <w:r w:rsidRPr="0084717A">
        <w:rPr>
          <w:rFonts w:eastAsia="Calibri"/>
          <w:color w:val="000000"/>
          <w:kern w:val="0"/>
          <w:sz w:val="22"/>
          <w:szCs w:val="22"/>
        </w:rPr>
        <w:t>4</w:t>
      </w:r>
      <w:r w:rsidRPr="0084717A">
        <w:rPr>
          <w:rFonts w:eastAsia="Calibri"/>
          <w:bCs w:val="0"/>
          <w:color w:val="000000"/>
          <w:kern w:val="0"/>
          <w:sz w:val="24"/>
          <w:szCs w:val="24"/>
        </w:rPr>
        <w:t xml:space="preserve"> год отвечает нормам статьи 264.1 Бюджетного кодекса РФ, и по своему составу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 Российской Федерации от 28.12.2010 № 191н.  При проверке увязки отчетных форм установлено, что контрольные соотношения между показателями форм бюджетной отчетности соблюдены. Отчетность является достоверной. </w:t>
      </w:r>
    </w:p>
    <w:p w:rsidR="00331CA1" w:rsidRDefault="00331CA1" w:rsidP="00331CA1">
      <w:pPr>
        <w:spacing w:after="0"/>
        <w:ind w:firstLine="708"/>
        <w:jc w:val="both"/>
        <w:rPr>
          <w:rFonts w:eastAsia="Times New Roman"/>
          <w:color w:val="000000"/>
          <w:sz w:val="24"/>
          <w:szCs w:val="24"/>
          <w:lang w:eastAsia="x-none"/>
        </w:rPr>
      </w:pPr>
    </w:p>
    <w:p w:rsidR="008B4AEF" w:rsidRDefault="008B4AEF">
      <w:bookmarkStart w:id="0" w:name="_GoBack"/>
      <w:bookmarkEnd w:id="0"/>
    </w:p>
    <w:sectPr w:rsidR="008B4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CA1"/>
    <w:rsid w:val="00331CA1"/>
    <w:rsid w:val="003625BD"/>
    <w:rsid w:val="004653B2"/>
    <w:rsid w:val="007863F0"/>
    <w:rsid w:val="0084717A"/>
    <w:rsid w:val="008B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bCs/>
        <w:kern w:val="2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bCs/>
        <w:kern w:val="2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7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Наталия Моисеевна</dc:creator>
  <cp:lastModifiedBy>Чистякова Ольга Юрьевна</cp:lastModifiedBy>
  <cp:revision>8</cp:revision>
  <cp:lastPrinted>2025-08-06T07:31:00Z</cp:lastPrinted>
  <dcterms:created xsi:type="dcterms:W3CDTF">2025-08-06T07:23:00Z</dcterms:created>
  <dcterms:modified xsi:type="dcterms:W3CDTF">2025-08-06T09:17:00Z</dcterms:modified>
</cp:coreProperties>
</file>